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7D514A" w:rsidRPr="007D514A" w:rsidTr="007D514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000000"/>
                <w:left w:val="single" w:sz="6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82"/>
              <w:gridCol w:w="4353"/>
              <w:gridCol w:w="1735"/>
              <w:gridCol w:w="1323"/>
              <w:gridCol w:w="1323"/>
              <w:gridCol w:w="1735"/>
              <w:gridCol w:w="1838"/>
            </w:tblGrid>
            <w:tr w:rsidR="007D514A" w:rsidRPr="007D514A">
              <w:trPr>
                <w:jc w:val="center"/>
              </w:trPr>
              <w:tc>
                <w:tcPr>
                  <w:tcW w:w="1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行政处罚决定文书号 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穗环法罚【2019】30号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行政相对人类别: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法人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处罚类别: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罚款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违法事实: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经我局执法支队2019年6月13日、24日调查显示，你公司设置了临时贮存场所和购买集装箱贮存油墨污泥（属HW12类危险废物），上述贮存场所和设施均未设置危险废物识别标志，所采取的防扬散、防流失、防渗漏的措施不完善；此外，你公司露天堆放废胶水吨桶（属HW49类危险废物）9个，亦未设置危险废物识别标志。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处罚依据: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固体废物污染环境防治法》：违反本法有关危险废物污染环境防治的规定，有下列行为之一的，由县级以上人民政府环境保护行政主管部门责令停止违法行为，限期改正，处以罚款：（一）不设置危险废物识别标志的；有前款第一项行为的，处一万元以上十万元以下的罚款。 , 《中华人民共和国固体废物污染环境防治法》第七十五条第一款第一项、第二款；《中华人民共和国固体废物污染环境防治法》：违反本法规定，有下列行为之一的，由县级以上人民政府环境保护行政主管部门责令停止违法行为，限期改正，处以罚款：（二）对暂时不利用或者不能利用的工业固体废物未建设贮存的设施、场所安全分类存放，或者未采取无害化处置措施的；有前款第二项行为的，处一万元以上十万元以下的罚款。 , 《中华人民共和国固体废物污染环境防治法》第六十八条第一款第二项、第二款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处罚内容: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详见处罚决定文书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行政相对人名称: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广州普乐包装容器有限公司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trHeight w:val="45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行政相对人代码: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统一社会信用代码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组织机构代码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工商登记码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税务登记号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事业单位证书号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社会组织登记证号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trHeight w:val="450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91440101775692372H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法人代表姓名: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VILLE JUHANI SORO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法定代表人证件号码: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无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证件类型: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证件号码: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违法行为类型: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《中华人民共和国固体废物污染环境防治法》：对危险废物的容器和包装物以及收集、贮存、运输、处置危险废物的设施、场所，必须设置危险废物识别标志。 , 《中华人民共和国固体废物污染环境防治法》第五十二条；《中华人民共和国固体废物污染环境防治法》：企业事业单位应当根据经济、技术条件对其产生的工业固体废物加以利用；对暂时不利用或者不能利用的，必须按照国务院环境保护行政主管部门的规定建设贮存设施、场所，安全分类存放，或者采取无害化处置措施。 , 《中华人民共和国固体废物污染环境防治法》第三十三条第一款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罚款金额（万元）: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4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没收违法所得、没收非法财物的金额（万元）: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暂扣或吊销证照名称及编号: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处罚决定日期: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2019/09/12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处罚有效期: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2099/12/31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公示截止期: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2099/12/31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处罚机关统一社会信用代码: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数据来源单位统一社会信用代码: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7D514A" w:rsidRPr="007D514A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备注: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D514A" w:rsidRPr="007D514A" w:rsidRDefault="007D514A" w:rsidP="007D514A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D514A">
                    <w:rPr>
                      <w:rFonts w:ascii="宋体" w:eastAsia="宋体" w:hAnsi="宋体" w:cs="宋体"/>
                      <w:color w:val="000000"/>
                      <w:kern w:val="0"/>
                    </w:rPr>
                    <w:t>/</w:t>
                  </w:r>
                  <w:r w:rsidRPr="007D514A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</w:tbl>
          <w:p w:rsidR="007D514A" w:rsidRPr="007D514A" w:rsidRDefault="007D514A" w:rsidP="007D51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D514A" w:rsidRPr="007D514A" w:rsidTr="007D514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全文信息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穗环法罚〔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〕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30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方正小标宋简体" w:eastAsia="方正小标宋简体" w:hAnsi="Times New Roman" w:cs="Times New Roman" w:hint="eastAsia"/>
                <w:kern w:val="0"/>
                <w:sz w:val="44"/>
                <w:szCs w:val="44"/>
              </w:rPr>
              <w:t>行政处罚决定书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当事人：</w:t>
            </w:r>
            <w:r w:rsidRPr="007D514A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广州普乐包装容器有限公司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统一社会信用代码：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91440101775692372H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地</w:t>
            </w:r>
            <w:r w:rsidRPr="007D514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  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址：广州经济技术开发区永和经济区甘竹路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15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经我局执法支队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13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日、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24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日调查显示，当事人设置了临时贮存场所和购买集装箱贮存油墨污泥（属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HW12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类危险废物），上述贮存场所和设施均未设置危险废物识别标志，所采取的防扬散、防流失、防渗漏的措施不完善；此外，当事人露天堆放废胶水吨桶（属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HW49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类危险废物）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个，亦未设置危险废物识别标志</w:t>
            </w:r>
            <w:r w:rsidRPr="007D514A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以上事实，有《调查询问笔录》、《现场检查笔录》等证据为证。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上述行为违反了《中华人民共和国固体废物污染环境防治法》第三十三条第一款、第五十二条的规定。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日，我局作出《行政处罚告知书》（穗环法告〔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〕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36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号），并于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7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日邮寄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送达当事人。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日，当事人向我局提出书面陈述申辩意见如下：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、该司油墨污泥临时贮存场所未设置危险废物识别标志，在检查当天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13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日下午已经得到整改；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、露天堆放废胶水桶（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HW49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个，在检查当天下午已经转移；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、集装箱临时存放油墨污泥，经检查后，该司已经将存放设备的一个房间改为危废存放点，已经按照要求转移至混凝土建筑房间内存放；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4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该司一直根据生态环境部门的指导意见，虚心接受，积极整改并将整改结果及时反馈；同时，该司存放大量危废在厂区，是由于目前省内危废处置单位的处理量问题，迟迟不能将该司的危废转移的客观条件造成，该司也在积极寻求解决办法，包括寻求省外的危废处置单位；恳请考虑企业的经营困难，从轻处罚。经审理，鉴于当事人已进行积极整改，我局部分采纳当事人的申辩意见。现本案经我局审查结束。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我局依据《中华人民共和国固体废物污染环境防治法》第六十八条第一款第二项、第二款及第七十五条第一款第一项、第二款和《广州市规范环境行政处罚自由裁量权规定》附件第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14.1.2.3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项、第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14.9.2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项的规定，责令当事人立即改正违法行为，作出处罚决定如下：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罚款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4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万元。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限当事人在收到本处罚决定书之日起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15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、招商银行、民生银行、兴业银行、平安银行、广东华兴银行、创兴银行、浙商银行、渤海银行、珠海华润银行、九江银行），收入项目编码：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3124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。</w:t>
            </w:r>
            <w:r w:rsidRPr="007D514A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 xml:space="preserve">    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如不服上述行政处罚决定，可在接到本决定之日起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60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日内，向广州市人民政府（地址：越秀区小北路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183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号金和大厦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楼，电话：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83555988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）或广东省生态环境厅（地址：天河区龙口西路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213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号，电话：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87533928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87531656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）提出行政复议申请，或在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个月内直接向有管辖权的人民法院提起行政诉讼。行政复议、行政诉讼期间内，不得停止本决定的履行。</w:t>
            </w:r>
            <w:r w:rsidRPr="007D514A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 xml:space="preserve">    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7D514A" w:rsidRPr="007D514A" w:rsidRDefault="007D514A" w:rsidP="007D514A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Default="007D514A" w:rsidP="007D514A">
            <w:pPr>
              <w:widowControl/>
              <w:jc w:val="right"/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</w:pPr>
          </w:p>
          <w:p w:rsidR="007D514A" w:rsidRPr="007D514A" w:rsidRDefault="007D514A" w:rsidP="007D514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广州市生态环境局</w:t>
            </w:r>
          </w:p>
          <w:p w:rsidR="007D514A" w:rsidRPr="007D514A" w:rsidRDefault="007D514A" w:rsidP="007D514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7D514A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12</w:t>
            </w: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</w:t>
            </w:r>
          </w:p>
          <w:p w:rsidR="007D514A" w:rsidRPr="007D514A" w:rsidRDefault="007D514A" w:rsidP="007D514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514A" w:rsidRPr="007D514A" w:rsidRDefault="007D514A" w:rsidP="007D51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514A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抄送：局辐固处，市固管中心，市生态环境局黄埔区分局。</w:t>
            </w:r>
          </w:p>
        </w:tc>
      </w:tr>
    </w:tbl>
    <w:p w:rsidR="00E943A0" w:rsidRPr="007D514A" w:rsidRDefault="00E943A0"/>
    <w:sectPr w:rsidR="00E943A0" w:rsidRPr="007D514A" w:rsidSect="007D51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514A"/>
    <w:rsid w:val="007D514A"/>
    <w:rsid w:val="00E94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3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-title1">
    <w:name w:val="col-title1"/>
    <w:basedOn w:val="a0"/>
    <w:rsid w:val="007D514A"/>
    <w:rPr>
      <w:rFonts w:ascii="宋体" w:eastAsia="宋体" w:hAnsi="宋体" w:hint="eastAsia"/>
      <w:b/>
      <w:bCs/>
      <w:color w:val="000000"/>
    </w:rPr>
  </w:style>
  <w:style w:type="character" w:customStyle="1" w:styleId="col-content1">
    <w:name w:val="col-content1"/>
    <w:basedOn w:val="a0"/>
    <w:rsid w:val="007D514A"/>
    <w:rPr>
      <w:rFonts w:ascii="宋体" w:eastAsia="宋体" w:hAnsi="宋体" w:hint="eastAsia"/>
      <w:color w:val="000000"/>
    </w:rPr>
  </w:style>
  <w:style w:type="character" w:styleId="a3">
    <w:name w:val="Strong"/>
    <w:basedOn w:val="a0"/>
    <w:uiPriority w:val="22"/>
    <w:qFormat/>
    <w:rsid w:val="007D514A"/>
    <w:rPr>
      <w:b/>
      <w:bCs/>
    </w:rPr>
  </w:style>
  <w:style w:type="paragraph" w:styleId="a4">
    <w:name w:val="Normal (Web)"/>
    <w:basedOn w:val="a"/>
    <w:uiPriority w:val="99"/>
    <w:unhideWhenUsed/>
    <w:rsid w:val="007D51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5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396</Words>
  <Characters>2263</Characters>
  <Application>Microsoft Office Word</Application>
  <DocSecurity>0</DocSecurity>
  <Lines>18</Lines>
  <Paragraphs>5</Paragraphs>
  <ScaleCrop>false</ScaleCrop>
  <Company>Sky123.Org</Company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઀ࡠ</dc:creator>
  <cp:lastModifiedBy>઀ࡠ</cp:lastModifiedBy>
  <cp:revision>1</cp:revision>
  <dcterms:created xsi:type="dcterms:W3CDTF">2019-09-27T06:02:00Z</dcterms:created>
  <dcterms:modified xsi:type="dcterms:W3CDTF">2019-09-27T06:05:00Z</dcterms:modified>
</cp:coreProperties>
</file>