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979548">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环境监测小型</w:t>
      </w:r>
      <w:r>
        <w:rPr>
          <w:rFonts w:hint="eastAsia" w:ascii="方正小标宋简体" w:hAnsi="方正小标宋简体" w:eastAsia="方正小标宋简体" w:cs="方正小标宋简体"/>
          <w:sz w:val="44"/>
          <w:szCs w:val="44"/>
          <w:lang w:eastAsia="zh-CN"/>
        </w:rPr>
        <w:t>仪器</w:t>
      </w:r>
      <w:r>
        <w:rPr>
          <w:rFonts w:hint="eastAsia" w:ascii="方正小标宋简体" w:hAnsi="方正小标宋简体" w:eastAsia="方正小标宋简体" w:cs="方正小标宋简体"/>
          <w:sz w:val="44"/>
          <w:szCs w:val="44"/>
        </w:rPr>
        <w:t>设备采购需求书</w:t>
      </w:r>
    </w:p>
    <w:p w14:paraId="5057EB48">
      <w:pPr>
        <w:rPr>
          <w:sz w:val="28"/>
          <w:szCs w:val="28"/>
        </w:rPr>
      </w:pPr>
    </w:p>
    <w:p w14:paraId="2B13A575">
      <w:pPr>
        <w:spacing w:line="560" w:lineRule="exact"/>
        <w:rPr>
          <w:rFonts w:eastAsia="黑体"/>
          <w:sz w:val="32"/>
          <w:szCs w:val="32"/>
        </w:rPr>
      </w:pPr>
      <w:r>
        <w:rPr>
          <w:rFonts w:hint="eastAsia" w:eastAsia="黑体"/>
          <w:sz w:val="32"/>
          <w:szCs w:val="32"/>
        </w:rPr>
        <w:t>一、项目概况</w:t>
      </w:r>
    </w:p>
    <w:p w14:paraId="081A4C98">
      <w:pPr>
        <w:ind w:firstLine="320" w:firstLineChars="100"/>
        <w:rPr>
          <w:rFonts w:hint="eastAsia" w:ascii="仿宋_GB2312" w:eastAsia="仿宋_GB2312" w:hAnsiTheme="minorEastAsia"/>
          <w:sz w:val="32"/>
          <w:szCs w:val="32"/>
        </w:rPr>
      </w:pPr>
      <w:r>
        <w:rPr>
          <w:rFonts w:hint="eastAsia" w:ascii="仿宋_GB2312" w:eastAsia="仿宋_GB2312" w:hAnsiTheme="minorEastAsia"/>
          <w:sz w:val="32"/>
          <w:szCs w:val="32"/>
        </w:rPr>
        <w:t>（一）项目名称</w:t>
      </w:r>
    </w:p>
    <w:p w14:paraId="32DF368F">
      <w:pPr>
        <w:ind w:firstLine="640" w:firstLineChars="200"/>
        <w:rPr>
          <w:rFonts w:hint="eastAsia" w:ascii="仿宋_GB2312" w:hAnsi="方正小标宋简体" w:eastAsia="仿宋_GB2312" w:cs="方正小标宋简体"/>
          <w:sz w:val="32"/>
          <w:szCs w:val="32"/>
          <w:lang w:val="en-US" w:eastAsia="zh-CN"/>
        </w:rPr>
      </w:pPr>
      <w:r>
        <w:rPr>
          <w:rFonts w:hint="eastAsia" w:ascii="仿宋_GB2312" w:hAnsi="方正小标宋简体" w:eastAsia="仿宋_GB2312" w:cs="方正小标宋简体"/>
          <w:sz w:val="32"/>
          <w:szCs w:val="32"/>
          <w:lang w:val="en-US" w:eastAsia="zh-CN"/>
        </w:rPr>
        <w:t>环境监测小型仪器设备采购项目</w:t>
      </w:r>
    </w:p>
    <w:p w14:paraId="0E2CCD11">
      <w:pPr>
        <w:ind w:firstLine="320" w:firstLineChars="100"/>
        <w:rPr>
          <w:rFonts w:hint="eastAsia" w:ascii="仿宋_GB2312" w:eastAsia="仿宋_GB2312" w:hAnsiTheme="minorEastAsia"/>
          <w:sz w:val="32"/>
          <w:szCs w:val="32"/>
        </w:rPr>
      </w:pPr>
      <w:r>
        <w:rPr>
          <w:rFonts w:hint="eastAsia" w:ascii="仿宋_GB2312" w:eastAsia="仿宋_GB2312" w:hAnsiTheme="minorEastAsia"/>
          <w:sz w:val="32"/>
          <w:szCs w:val="32"/>
        </w:rPr>
        <w:t>（二）项目内容</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1984"/>
        <w:gridCol w:w="1704"/>
        <w:gridCol w:w="1617"/>
        <w:gridCol w:w="2160"/>
      </w:tblGrid>
      <w:tr w14:paraId="71F6E5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Align w:val="center"/>
          </w:tcPr>
          <w:p w14:paraId="1F8695A3">
            <w:pPr>
              <w:jc w:val="center"/>
              <w:rPr>
                <w:rFonts w:ascii="仿宋_GB2312" w:eastAsia="仿宋_GB2312"/>
                <w:sz w:val="32"/>
                <w:szCs w:val="32"/>
              </w:rPr>
            </w:pPr>
          </w:p>
        </w:tc>
        <w:tc>
          <w:tcPr>
            <w:tcW w:w="1984" w:type="dxa"/>
            <w:vAlign w:val="center"/>
          </w:tcPr>
          <w:p w14:paraId="30200E5E">
            <w:pPr>
              <w:jc w:val="center"/>
              <w:rPr>
                <w:rFonts w:hint="eastAsia" w:ascii="仿宋_GB2312" w:eastAsia="仿宋_GB2312"/>
                <w:sz w:val="32"/>
                <w:szCs w:val="32"/>
                <w:lang w:eastAsia="zh-CN"/>
              </w:rPr>
            </w:pPr>
            <w:r>
              <w:rPr>
                <w:rFonts w:hint="eastAsia" w:ascii="仿宋_GB2312" w:eastAsia="仿宋_GB2312"/>
                <w:sz w:val="32"/>
                <w:szCs w:val="32"/>
              </w:rPr>
              <w:t>采购</w:t>
            </w:r>
            <w:r>
              <w:rPr>
                <w:rFonts w:hint="eastAsia" w:ascii="仿宋_GB2312" w:eastAsia="仿宋_GB2312"/>
                <w:sz w:val="32"/>
                <w:szCs w:val="32"/>
                <w:lang w:eastAsia="zh-CN"/>
              </w:rPr>
              <w:t>物品</w:t>
            </w:r>
          </w:p>
        </w:tc>
        <w:tc>
          <w:tcPr>
            <w:tcW w:w="1704" w:type="dxa"/>
            <w:vAlign w:val="center"/>
          </w:tcPr>
          <w:p w14:paraId="12DDE24E">
            <w:pPr>
              <w:jc w:val="center"/>
              <w:rPr>
                <w:rFonts w:ascii="仿宋_GB2312" w:eastAsia="仿宋_GB2312"/>
                <w:sz w:val="32"/>
                <w:szCs w:val="32"/>
              </w:rPr>
            </w:pPr>
            <w:r>
              <w:rPr>
                <w:rFonts w:hint="eastAsia" w:ascii="仿宋_GB2312" w:eastAsia="仿宋_GB2312"/>
                <w:sz w:val="32"/>
                <w:szCs w:val="32"/>
              </w:rPr>
              <w:t>数量</w:t>
            </w:r>
          </w:p>
        </w:tc>
        <w:tc>
          <w:tcPr>
            <w:tcW w:w="1617" w:type="dxa"/>
            <w:vAlign w:val="center"/>
          </w:tcPr>
          <w:p w14:paraId="1FB9D261">
            <w:pPr>
              <w:jc w:val="center"/>
              <w:rPr>
                <w:rFonts w:ascii="仿宋_GB2312" w:eastAsia="仿宋_GB2312"/>
                <w:sz w:val="32"/>
                <w:szCs w:val="32"/>
              </w:rPr>
            </w:pPr>
            <w:r>
              <w:rPr>
                <w:rFonts w:hint="eastAsia" w:ascii="仿宋_GB2312" w:eastAsia="仿宋_GB2312"/>
                <w:sz w:val="32"/>
                <w:szCs w:val="32"/>
              </w:rPr>
              <w:t>总价限价（元）</w:t>
            </w:r>
          </w:p>
        </w:tc>
        <w:tc>
          <w:tcPr>
            <w:tcW w:w="2160" w:type="dxa"/>
            <w:vAlign w:val="center"/>
          </w:tcPr>
          <w:p w14:paraId="7C01CA95">
            <w:pPr>
              <w:jc w:val="center"/>
              <w:rPr>
                <w:rFonts w:ascii="仿宋_GB2312" w:eastAsia="仿宋_GB2312"/>
                <w:sz w:val="32"/>
                <w:szCs w:val="32"/>
              </w:rPr>
            </w:pPr>
            <w:r>
              <w:rPr>
                <w:rFonts w:hint="eastAsia" w:ascii="仿宋_GB2312" w:eastAsia="仿宋_GB2312"/>
                <w:sz w:val="32"/>
                <w:szCs w:val="32"/>
              </w:rPr>
              <w:t>备注</w:t>
            </w:r>
          </w:p>
        </w:tc>
      </w:tr>
      <w:tr w14:paraId="1A23F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Align w:val="center"/>
          </w:tcPr>
          <w:p w14:paraId="79AD27FD">
            <w:pPr>
              <w:jc w:val="center"/>
              <w:rPr>
                <w:rFonts w:ascii="仿宋_GB2312" w:eastAsia="仿宋_GB2312"/>
                <w:sz w:val="32"/>
                <w:szCs w:val="32"/>
              </w:rPr>
            </w:pPr>
            <w:r>
              <w:rPr>
                <w:rFonts w:hint="eastAsia" w:ascii="仿宋_GB2312" w:eastAsia="仿宋_GB2312"/>
                <w:sz w:val="32"/>
                <w:szCs w:val="32"/>
              </w:rPr>
              <w:t>1</w:t>
            </w:r>
          </w:p>
        </w:tc>
        <w:tc>
          <w:tcPr>
            <w:tcW w:w="1984" w:type="dxa"/>
            <w:vAlign w:val="center"/>
          </w:tcPr>
          <w:p w14:paraId="17D731FE">
            <w:pPr>
              <w:jc w:val="center"/>
              <w:rPr>
                <w:rFonts w:hint="eastAsia" w:ascii="仿宋_GB2312" w:eastAsia="仿宋_GB2312"/>
                <w:sz w:val="32"/>
                <w:szCs w:val="32"/>
                <w:lang w:eastAsia="zh-CN"/>
              </w:rPr>
            </w:pPr>
            <w:r>
              <w:rPr>
                <w:rFonts w:hint="eastAsia" w:ascii="仿宋_GB2312" w:hAnsi="方正小标宋简体" w:eastAsia="仿宋_GB2312" w:cs="方正小标宋简体"/>
                <w:sz w:val="32"/>
                <w:szCs w:val="32"/>
                <w:lang w:val="en-US" w:eastAsia="zh-CN"/>
              </w:rPr>
              <w:t>环境监测小型仪器设备</w:t>
            </w:r>
          </w:p>
        </w:tc>
        <w:tc>
          <w:tcPr>
            <w:tcW w:w="1704" w:type="dxa"/>
            <w:vAlign w:val="center"/>
          </w:tcPr>
          <w:p w14:paraId="71140A70">
            <w:pPr>
              <w:jc w:val="center"/>
              <w:rPr>
                <w:rFonts w:ascii="仿宋_GB2312" w:eastAsia="仿宋_GB2312"/>
                <w:sz w:val="32"/>
                <w:szCs w:val="32"/>
              </w:rPr>
            </w:pPr>
            <w:r>
              <w:rPr>
                <w:rFonts w:hint="eastAsia" w:ascii="仿宋_GB2312" w:eastAsia="仿宋_GB2312"/>
                <w:sz w:val="32"/>
                <w:szCs w:val="32"/>
              </w:rPr>
              <w:t>1批</w:t>
            </w:r>
          </w:p>
        </w:tc>
        <w:tc>
          <w:tcPr>
            <w:tcW w:w="1617" w:type="dxa"/>
            <w:vAlign w:val="center"/>
          </w:tcPr>
          <w:p w14:paraId="3FFB2270">
            <w:pPr>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13450</w:t>
            </w:r>
          </w:p>
        </w:tc>
        <w:tc>
          <w:tcPr>
            <w:tcW w:w="2160" w:type="dxa"/>
            <w:vAlign w:val="center"/>
          </w:tcPr>
          <w:p w14:paraId="6D7F199D">
            <w:pPr>
              <w:jc w:val="center"/>
              <w:rPr>
                <w:rFonts w:ascii="仿宋_GB2312" w:eastAsia="仿宋_GB2312"/>
                <w:sz w:val="32"/>
                <w:szCs w:val="32"/>
              </w:rPr>
            </w:pPr>
            <w:r>
              <w:rPr>
                <w:rFonts w:hint="eastAsia" w:ascii="仿宋_GB2312" w:eastAsia="仿宋_GB2312" w:cs="仿宋" w:hAnsiTheme="minorEastAsia"/>
                <w:color w:val="000000"/>
                <w:kern w:val="0"/>
                <w:sz w:val="32"/>
                <w:szCs w:val="32"/>
              </w:rPr>
              <w:t>采购明细详见</w:t>
            </w:r>
            <w:r>
              <w:rPr>
                <w:rFonts w:hint="eastAsia" w:ascii="仿宋_GB2312" w:eastAsia="仿宋_GB2312" w:cs="仿宋" w:hAnsiTheme="minorEastAsia"/>
                <w:color w:val="000000"/>
                <w:kern w:val="0"/>
                <w:sz w:val="32"/>
                <w:szCs w:val="32"/>
                <w:lang w:eastAsia="zh-CN"/>
              </w:rPr>
              <w:t>《</w:t>
            </w:r>
            <w:r>
              <w:rPr>
                <w:rFonts w:hint="eastAsia" w:ascii="仿宋_GB2312" w:eastAsia="仿宋_GB2312" w:cs="仿宋" w:hAnsiTheme="minorEastAsia"/>
                <w:color w:val="000000"/>
                <w:kern w:val="0"/>
                <w:sz w:val="32"/>
                <w:szCs w:val="32"/>
              </w:rPr>
              <w:t>环境监测小型仪器设备需求</w:t>
            </w:r>
            <w:r>
              <w:rPr>
                <w:rFonts w:hint="eastAsia" w:ascii="仿宋_GB2312" w:eastAsia="仿宋_GB2312" w:cs="仿宋" w:hAnsiTheme="minorEastAsia"/>
                <w:color w:val="000000"/>
                <w:kern w:val="0"/>
                <w:sz w:val="32"/>
                <w:szCs w:val="32"/>
                <w:lang w:val="en-US" w:eastAsia="zh-CN"/>
              </w:rPr>
              <w:t>明细</w:t>
            </w:r>
            <w:r>
              <w:rPr>
                <w:rFonts w:hint="eastAsia" w:ascii="仿宋_GB2312" w:eastAsia="仿宋_GB2312" w:cs="仿宋" w:hAnsiTheme="minorEastAsia"/>
                <w:color w:val="000000"/>
                <w:kern w:val="0"/>
                <w:sz w:val="32"/>
                <w:szCs w:val="32"/>
              </w:rPr>
              <w:t>表</w:t>
            </w:r>
            <w:r>
              <w:rPr>
                <w:rFonts w:hint="eastAsia" w:ascii="仿宋_GB2312" w:eastAsia="仿宋_GB2312" w:cs="仿宋" w:hAnsiTheme="minorEastAsia"/>
                <w:color w:val="000000"/>
                <w:kern w:val="0"/>
                <w:sz w:val="32"/>
                <w:szCs w:val="32"/>
                <w:lang w:eastAsia="zh-CN"/>
              </w:rPr>
              <w:t>》</w:t>
            </w:r>
          </w:p>
        </w:tc>
      </w:tr>
    </w:tbl>
    <w:p w14:paraId="78919474">
      <w:pPr>
        <w:spacing w:line="560" w:lineRule="exact"/>
        <w:rPr>
          <w:rFonts w:eastAsia="黑体"/>
          <w:sz w:val="32"/>
          <w:szCs w:val="32"/>
        </w:rPr>
      </w:pPr>
      <w:r>
        <w:rPr>
          <w:rFonts w:hint="eastAsia" w:eastAsia="黑体"/>
          <w:sz w:val="32"/>
          <w:szCs w:val="32"/>
        </w:rPr>
        <w:t>二、技术要求</w:t>
      </w:r>
    </w:p>
    <w:p w14:paraId="57FE2144">
      <w:pPr>
        <w:ind w:firstLine="320" w:firstLineChars="100"/>
        <w:rPr>
          <w:rFonts w:hint="eastAsia" w:ascii="仿宋_GB2312" w:eastAsia="仿宋_GB2312" w:hAnsiTheme="minorEastAsia"/>
          <w:sz w:val="32"/>
          <w:szCs w:val="32"/>
        </w:rPr>
      </w:pPr>
      <w:r>
        <w:rPr>
          <w:rFonts w:hint="eastAsia" w:ascii="仿宋_GB2312" w:eastAsia="仿宋_GB2312" w:hAnsiTheme="minorEastAsia"/>
          <w:sz w:val="32"/>
          <w:szCs w:val="32"/>
        </w:rPr>
        <w:t>（一）</w:t>
      </w:r>
      <w:r>
        <w:rPr>
          <w:rFonts w:hint="eastAsia" w:ascii="仿宋_GB2312" w:eastAsia="仿宋_GB2312" w:cs="仿宋" w:hAnsiTheme="minorEastAsia"/>
          <w:color w:val="000000"/>
          <w:kern w:val="0"/>
          <w:sz w:val="32"/>
          <w:szCs w:val="32"/>
        </w:rPr>
        <w:t xml:space="preserve"> 供应商资质</w:t>
      </w:r>
    </w:p>
    <w:p w14:paraId="3919EF2B">
      <w:pPr>
        <w:autoSpaceDE w:val="0"/>
        <w:autoSpaceDN w:val="0"/>
        <w:adjustRightInd w:val="0"/>
        <w:ind w:firstLine="640" w:firstLineChars="200"/>
        <w:jc w:val="left"/>
        <w:rPr>
          <w:rFonts w:hint="eastAsia" w:ascii="仿宋_GB2312" w:eastAsia="仿宋_GB2312" w:cs="仿宋" w:hAnsiTheme="minorEastAsia"/>
          <w:color w:val="000000"/>
          <w:kern w:val="0"/>
          <w:sz w:val="32"/>
          <w:szCs w:val="32"/>
        </w:rPr>
      </w:pPr>
      <w:r>
        <w:rPr>
          <w:rFonts w:hint="eastAsia" w:ascii="仿宋_GB2312" w:eastAsia="仿宋_GB2312" w:cs="仿宋" w:hAnsiTheme="minorEastAsia"/>
          <w:color w:val="000000"/>
          <w:kern w:val="0"/>
          <w:sz w:val="32"/>
          <w:szCs w:val="32"/>
        </w:rPr>
        <w:t>1.供应商必须是具有独立承担民事责任能力的在中华人民共和国境内注册的法人，报价时提交有效的企业法人营业执照（或事业法人登记证）副本复印件或扫描件；</w:t>
      </w:r>
    </w:p>
    <w:p w14:paraId="1B7F9513">
      <w:pPr>
        <w:autoSpaceDE w:val="0"/>
        <w:autoSpaceDN w:val="0"/>
        <w:adjustRightInd w:val="0"/>
        <w:ind w:firstLine="640" w:firstLineChars="200"/>
        <w:jc w:val="left"/>
        <w:rPr>
          <w:rFonts w:hint="eastAsia" w:ascii="仿宋_GB2312" w:eastAsia="仿宋_GB2312" w:cs="仿宋" w:hAnsiTheme="minorEastAsia"/>
          <w:color w:val="000000"/>
          <w:kern w:val="0"/>
          <w:sz w:val="32"/>
          <w:szCs w:val="32"/>
        </w:rPr>
      </w:pPr>
      <w:r>
        <w:rPr>
          <w:rFonts w:hint="eastAsia" w:ascii="仿宋_GB2312" w:eastAsia="仿宋_GB2312" w:cs="仿宋" w:hAnsiTheme="minorEastAsia"/>
          <w:color w:val="000000"/>
          <w:kern w:val="0"/>
          <w:sz w:val="32"/>
          <w:szCs w:val="32"/>
        </w:rPr>
        <w:t>2.三年内，在经营活动中没有重大违法记录；(提供声明函）；</w:t>
      </w:r>
    </w:p>
    <w:p w14:paraId="17510AD0">
      <w:pPr>
        <w:autoSpaceDE w:val="0"/>
        <w:autoSpaceDN w:val="0"/>
        <w:adjustRightInd w:val="0"/>
        <w:ind w:firstLine="640" w:firstLineChars="200"/>
        <w:jc w:val="left"/>
        <w:rPr>
          <w:rFonts w:hint="eastAsia" w:ascii="仿宋_GB2312" w:eastAsia="仿宋_GB2312" w:cs="仿宋" w:hAnsiTheme="minorEastAsia"/>
          <w:color w:val="000000"/>
          <w:kern w:val="0"/>
          <w:sz w:val="32"/>
          <w:szCs w:val="32"/>
        </w:rPr>
      </w:pPr>
      <w:r>
        <w:rPr>
          <w:rFonts w:hint="eastAsia" w:ascii="仿宋_GB2312" w:eastAsia="仿宋_GB2312" w:cs="仿宋" w:hAnsiTheme="minorEastAsia"/>
          <w:color w:val="000000"/>
          <w:kern w:val="0"/>
          <w:sz w:val="32"/>
          <w:szCs w:val="32"/>
        </w:rPr>
        <w:t>3.在 “信用中国”网站（www.creditchina.gov.cn）、中国政府采购网（www.ccgp.gov.cn）没有被列入失信被执行人、重大税收违法案件当事人名单（于报价期间在上述网站进行查询，对信息查询记录和证据截图或下载存档并加盖公司章）。</w:t>
      </w:r>
    </w:p>
    <w:p w14:paraId="6C807998">
      <w:pPr>
        <w:autoSpaceDE w:val="0"/>
        <w:autoSpaceDN w:val="0"/>
        <w:adjustRightInd w:val="0"/>
        <w:ind w:firstLine="640" w:firstLineChars="200"/>
        <w:jc w:val="left"/>
        <w:rPr>
          <w:rFonts w:hint="eastAsia" w:ascii="仿宋_GB2312" w:eastAsia="仿宋_GB2312" w:cs="仿宋" w:hAnsiTheme="minorEastAsia"/>
          <w:color w:val="000000"/>
          <w:kern w:val="0"/>
          <w:sz w:val="32"/>
          <w:szCs w:val="32"/>
        </w:rPr>
      </w:pPr>
      <w:r>
        <w:rPr>
          <w:rFonts w:hint="eastAsia" w:ascii="仿宋_GB2312" w:eastAsia="仿宋_GB2312" w:cs="仿宋" w:hAnsiTheme="minorEastAsia"/>
          <w:color w:val="000000"/>
          <w:kern w:val="0"/>
          <w:sz w:val="32"/>
          <w:szCs w:val="32"/>
        </w:rPr>
        <w:t>以上资料提供扫描件发至指定邮箱</w:t>
      </w:r>
      <w:r>
        <w:rPr>
          <w:rFonts w:hint="eastAsia" w:ascii="仿宋_GB2312" w:eastAsia="仿宋_GB2312" w:cs="仿宋" w:hAnsiTheme="minorEastAsia"/>
          <w:color w:val="000000"/>
          <w:kern w:val="0"/>
          <w:sz w:val="28"/>
          <w:szCs w:val="28"/>
          <w:lang w:val="en-US" w:eastAsia="zh-CN"/>
        </w:rPr>
        <w:t>byhjjiance@by.gov.cn</w:t>
      </w:r>
      <w:r>
        <w:rPr>
          <w:rFonts w:hint="eastAsia" w:ascii="仿宋_GB2312" w:eastAsia="仿宋_GB2312" w:cs="仿宋" w:hAnsiTheme="minorEastAsia"/>
          <w:color w:val="000000"/>
          <w:kern w:val="0"/>
          <w:sz w:val="28"/>
          <w:szCs w:val="28"/>
        </w:rPr>
        <w:t>。</w:t>
      </w:r>
    </w:p>
    <w:p w14:paraId="647712CC">
      <w:pPr>
        <w:ind w:firstLine="320" w:firstLineChars="100"/>
        <w:rPr>
          <w:rFonts w:hint="eastAsia" w:ascii="仿宋_GB2312" w:eastAsia="仿宋_GB2312" w:hAnsiTheme="minorEastAsia"/>
          <w:sz w:val="32"/>
          <w:szCs w:val="32"/>
        </w:rPr>
      </w:pPr>
      <w:r>
        <w:rPr>
          <w:rFonts w:hint="eastAsia" w:ascii="仿宋_GB2312" w:eastAsia="仿宋_GB2312" w:hAnsiTheme="minorEastAsia"/>
          <w:sz w:val="32"/>
          <w:szCs w:val="32"/>
        </w:rPr>
        <w:t>（二）技术参数要求</w:t>
      </w:r>
    </w:p>
    <w:p w14:paraId="5A9480DB">
      <w:pPr>
        <w:autoSpaceDE w:val="0"/>
        <w:autoSpaceDN w:val="0"/>
        <w:adjustRightInd w:val="0"/>
        <w:ind w:firstLine="640" w:firstLineChars="200"/>
        <w:jc w:val="left"/>
        <w:rPr>
          <w:rFonts w:hint="eastAsia" w:ascii="仿宋_GB2312" w:eastAsia="仿宋_GB2312" w:cs="仿宋" w:hAnsiTheme="minorEastAsia"/>
          <w:color w:val="000000"/>
          <w:kern w:val="0"/>
          <w:sz w:val="32"/>
          <w:szCs w:val="32"/>
        </w:rPr>
      </w:pPr>
      <w:r>
        <w:rPr>
          <w:rFonts w:hint="eastAsia" w:ascii="仿宋_GB2312" w:eastAsia="仿宋_GB2312" w:cs="仿宋" w:hAnsiTheme="minorEastAsia"/>
          <w:color w:val="000000"/>
          <w:kern w:val="0"/>
          <w:sz w:val="32"/>
          <w:szCs w:val="32"/>
        </w:rPr>
        <w:t>1.供应商承诺所提供货物必须是厂商原装，全新的（含零配件、随机工具、使用说明书等）</w:t>
      </w:r>
      <w:bookmarkStart w:id="0" w:name="_GoBack"/>
      <w:bookmarkEnd w:id="0"/>
      <w:r>
        <w:rPr>
          <w:rFonts w:hint="eastAsia" w:ascii="仿宋_GB2312" w:eastAsia="仿宋_GB2312" w:cs="仿宋" w:hAnsiTheme="minorEastAsia"/>
          <w:color w:val="000000"/>
          <w:kern w:val="0"/>
          <w:sz w:val="32"/>
          <w:szCs w:val="32"/>
        </w:rPr>
        <w:t>且货物需符合国家颁布的质量认证标准和制造商的产品出厂技术标准，检验合格，具有合格证。进口货物须附合法的商检证明，符合采购方提出的有关质量标准。</w:t>
      </w:r>
    </w:p>
    <w:p w14:paraId="11EC83CD">
      <w:pPr>
        <w:autoSpaceDE w:val="0"/>
        <w:autoSpaceDN w:val="0"/>
        <w:adjustRightInd w:val="0"/>
        <w:ind w:firstLine="640" w:firstLineChars="200"/>
        <w:jc w:val="left"/>
        <w:rPr>
          <w:rFonts w:hint="eastAsia" w:ascii="仿宋_GB2312" w:eastAsia="仿宋_GB2312" w:cs="仿宋" w:hAnsiTheme="minorEastAsia"/>
          <w:color w:val="000000"/>
          <w:kern w:val="0"/>
          <w:sz w:val="32"/>
          <w:szCs w:val="32"/>
        </w:rPr>
      </w:pPr>
      <w:r>
        <w:rPr>
          <w:rFonts w:hint="eastAsia" w:ascii="仿宋_GB2312" w:eastAsia="仿宋_GB2312" w:cs="仿宋" w:hAnsiTheme="minorEastAsia"/>
          <w:color w:val="000000"/>
          <w:kern w:val="0"/>
          <w:sz w:val="32"/>
          <w:szCs w:val="32"/>
        </w:rPr>
        <w:t>2.所有货物在开箱检验时必须完好，无破损。货物外观清洁，标记编号字体清晰。数量、质量及技术参数不低于本需求书中提出的要求。</w:t>
      </w:r>
    </w:p>
    <w:p w14:paraId="1C9D450F">
      <w:pPr>
        <w:autoSpaceDE w:val="0"/>
        <w:autoSpaceDN w:val="0"/>
        <w:adjustRightInd w:val="0"/>
        <w:ind w:firstLine="640" w:firstLineChars="200"/>
        <w:jc w:val="left"/>
        <w:rPr>
          <w:rFonts w:hint="eastAsia" w:ascii="仿宋_GB2312" w:eastAsia="仿宋_GB2312" w:cs="仿宋" w:hAnsiTheme="minorEastAsia"/>
          <w:color w:val="000000"/>
          <w:kern w:val="0"/>
          <w:sz w:val="32"/>
          <w:szCs w:val="32"/>
        </w:rPr>
      </w:pPr>
      <w:r>
        <w:rPr>
          <w:rFonts w:hint="eastAsia" w:ascii="仿宋_GB2312" w:eastAsia="仿宋_GB2312" w:cs="仿宋" w:hAnsiTheme="minorEastAsia"/>
          <w:color w:val="000000"/>
          <w:kern w:val="0"/>
          <w:sz w:val="32"/>
          <w:szCs w:val="32"/>
        </w:rPr>
        <w:t>3.</w:t>
      </w:r>
      <w:r>
        <w:rPr>
          <w:rFonts w:ascii="仿宋_GB2312" w:eastAsia="仿宋_GB2312" w:cs="仿宋" w:hAnsiTheme="minorEastAsia"/>
          <w:color w:val="000000"/>
          <w:kern w:val="0"/>
          <w:sz w:val="32"/>
          <w:szCs w:val="32"/>
        </w:rPr>
        <w:t>所有</w:t>
      </w:r>
      <w:r>
        <w:rPr>
          <w:rFonts w:eastAsia="仿宋_GB2312"/>
          <w:color w:val="102401"/>
          <w:kern w:val="0"/>
          <w:sz w:val="32"/>
          <w:szCs w:val="32"/>
        </w:rPr>
        <w:t>标准物质必须提供相应的证书且符合要求</w:t>
      </w:r>
      <w:r>
        <w:rPr>
          <w:rFonts w:hint="eastAsia" w:eastAsia="仿宋_GB2312"/>
          <w:color w:val="102401"/>
          <w:kern w:val="0"/>
          <w:sz w:val="32"/>
          <w:szCs w:val="32"/>
        </w:rPr>
        <w:t>。</w:t>
      </w:r>
    </w:p>
    <w:p w14:paraId="6CFBA6AF">
      <w:pPr>
        <w:autoSpaceDE w:val="0"/>
        <w:autoSpaceDN w:val="0"/>
        <w:adjustRightInd w:val="0"/>
        <w:ind w:firstLine="640" w:firstLineChars="200"/>
        <w:jc w:val="left"/>
        <w:rPr>
          <w:rFonts w:hint="eastAsia" w:ascii="仿宋_GB2312" w:eastAsia="仿宋_GB2312" w:cs="仿宋" w:hAnsiTheme="minorEastAsia"/>
          <w:color w:val="000000"/>
          <w:kern w:val="0"/>
          <w:sz w:val="32"/>
          <w:szCs w:val="32"/>
        </w:rPr>
      </w:pPr>
      <w:r>
        <w:rPr>
          <w:rFonts w:hint="eastAsia" w:ascii="仿宋_GB2312" w:eastAsia="仿宋_GB2312" w:cs="仿宋" w:hAnsiTheme="minorEastAsia"/>
          <w:color w:val="000000"/>
          <w:kern w:val="0"/>
          <w:sz w:val="32"/>
          <w:szCs w:val="32"/>
        </w:rPr>
        <w:t>4.供应商必须保证产品符合相关验收标准。</w:t>
      </w:r>
    </w:p>
    <w:p w14:paraId="41911DAE">
      <w:pPr>
        <w:spacing w:line="560" w:lineRule="exact"/>
        <w:rPr>
          <w:rFonts w:eastAsia="黑体"/>
          <w:sz w:val="32"/>
          <w:szCs w:val="32"/>
        </w:rPr>
      </w:pPr>
      <w:r>
        <w:rPr>
          <w:rFonts w:hint="eastAsia" w:eastAsia="黑体"/>
          <w:sz w:val="32"/>
          <w:szCs w:val="32"/>
        </w:rPr>
        <w:t>三、交货时间、方式及地点</w:t>
      </w:r>
    </w:p>
    <w:p w14:paraId="69C55336">
      <w:pPr>
        <w:ind w:firstLine="320" w:firstLineChars="100"/>
        <w:rPr>
          <w:rFonts w:hint="eastAsia" w:ascii="仿宋_GB2312" w:eastAsia="仿宋_GB2312" w:hAnsiTheme="minorEastAsia"/>
          <w:sz w:val="32"/>
          <w:szCs w:val="32"/>
        </w:rPr>
      </w:pPr>
      <w:r>
        <w:rPr>
          <w:rFonts w:hint="eastAsia" w:ascii="仿宋_GB2312" w:eastAsia="仿宋_GB2312" w:hAnsiTheme="minorEastAsia"/>
          <w:sz w:val="32"/>
          <w:szCs w:val="32"/>
        </w:rPr>
        <w:t>（一）交货时间</w:t>
      </w:r>
    </w:p>
    <w:p w14:paraId="659C8078">
      <w:pPr>
        <w:ind w:firstLine="640" w:firstLineChars="200"/>
        <w:rPr>
          <w:rFonts w:hint="eastAsia" w:ascii="仿宋_GB2312" w:eastAsia="仿宋_GB2312" w:hAnsiTheme="minorEastAsia"/>
          <w:sz w:val="32"/>
          <w:szCs w:val="32"/>
        </w:rPr>
      </w:pPr>
      <w:r>
        <w:rPr>
          <w:rFonts w:hint="eastAsia" w:ascii="仿宋_GB2312" w:eastAsia="仿宋_GB2312" w:hAnsiTheme="minorEastAsia"/>
          <w:sz w:val="32"/>
          <w:szCs w:val="32"/>
        </w:rPr>
        <w:t>合同签订后国产产品10个自然日内完成供货、进口产品20个自然日内完成供货。</w:t>
      </w:r>
    </w:p>
    <w:p w14:paraId="28AF1720">
      <w:pPr>
        <w:ind w:firstLine="320" w:firstLineChars="100"/>
        <w:rPr>
          <w:rFonts w:hint="eastAsia" w:ascii="仿宋_GB2312" w:eastAsia="仿宋_GB2312" w:hAnsiTheme="minorEastAsia"/>
          <w:sz w:val="32"/>
          <w:szCs w:val="32"/>
        </w:rPr>
      </w:pPr>
      <w:r>
        <w:rPr>
          <w:rFonts w:hint="eastAsia" w:ascii="仿宋_GB2312" w:eastAsia="仿宋_GB2312" w:hAnsiTheme="minorEastAsia"/>
          <w:sz w:val="32"/>
          <w:szCs w:val="32"/>
        </w:rPr>
        <w:t>（二）交货方式</w:t>
      </w:r>
    </w:p>
    <w:p w14:paraId="265724C7">
      <w:pPr>
        <w:ind w:firstLine="630"/>
        <w:rPr>
          <w:rFonts w:hint="eastAsia" w:ascii="仿宋_GB2312" w:eastAsia="仿宋_GB2312" w:hAnsiTheme="minorEastAsia"/>
          <w:sz w:val="32"/>
          <w:szCs w:val="32"/>
        </w:rPr>
      </w:pPr>
      <w:r>
        <w:rPr>
          <w:rFonts w:hint="eastAsia" w:ascii="仿宋_GB2312" w:eastAsia="仿宋_GB2312" w:hAnsiTheme="minorEastAsia"/>
          <w:sz w:val="32"/>
          <w:szCs w:val="32"/>
        </w:rPr>
        <w:t>送货上门</w:t>
      </w:r>
    </w:p>
    <w:p w14:paraId="6FE40E36">
      <w:pPr>
        <w:ind w:firstLine="320" w:firstLineChars="100"/>
        <w:rPr>
          <w:rFonts w:hint="eastAsia" w:ascii="仿宋_GB2312" w:eastAsia="仿宋_GB2312" w:hAnsiTheme="minorEastAsia"/>
          <w:sz w:val="32"/>
          <w:szCs w:val="32"/>
        </w:rPr>
      </w:pPr>
      <w:r>
        <w:rPr>
          <w:rFonts w:hint="eastAsia" w:ascii="仿宋_GB2312" w:eastAsia="仿宋_GB2312" w:hAnsiTheme="minorEastAsia"/>
          <w:sz w:val="32"/>
          <w:szCs w:val="32"/>
        </w:rPr>
        <w:t>（三）交货地点</w:t>
      </w:r>
    </w:p>
    <w:p w14:paraId="24C52FF5">
      <w:pPr>
        <w:spacing w:line="600" w:lineRule="exact"/>
        <w:ind w:firstLine="645"/>
        <w:rPr>
          <w:rFonts w:hint="eastAsia" w:ascii="仿宋_GB2312" w:eastAsia="仿宋_GB2312" w:cs="仿宋" w:hAnsiTheme="minorEastAsia"/>
          <w:color w:val="000000"/>
          <w:kern w:val="0"/>
          <w:sz w:val="32"/>
          <w:szCs w:val="32"/>
        </w:rPr>
      </w:pPr>
      <w:r>
        <w:rPr>
          <w:rFonts w:hint="eastAsia" w:ascii="仿宋_GB2312" w:hAnsi="方正小标宋简体" w:eastAsia="仿宋_GB2312" w:cs="方正小标宋简体"/>
          <w:sz w:val="32"/>
          <w:szCs w:val="32"/>
        </w:rPr>
        <w:t>广州市生态环境局</w:t>
      </w:r>
      <w:r>
        <w:rPr>
          <w:rFonts w:hint="eastAsia" w:ascii="仿宋_GB2312" w:hAnsi="方正小标宋简体" w:eastAsia="仿宋_GB2312" w:cs="方正小标宋简体"/>
          <w:sz w:val="32"/>
          <w:szCs w:val="32"/>
          <w:lang w:eastAsia="zh-CN"/>
        </w:rPr>
        <w:t>白云</w:t>
      </w:r>
      <w:r>
        <w:rPr>
          <w:rFonts w:hint="eastAsia" w:ascii="仿宋_GB2312" w:hAnsi="方正小标宋简体" w:eastAsia="仿宋_GB2312" w:cs="方正小标宋简体"/>
          <w:sz w:val="32"/>
          <w:szCs w:val="32"/>
        </w:rPr>
        <w:t>环境监测站</w:t>
      </w:r>
      <w:r>
        <w:rPr>
          <w:rFonts w:hint="eastAsia" w:ascii="仿宋_GB2312" w:eastAsia="仿宋_GB2312" w:cs="仿宋" w:hAnsiTheme="minorEastAsia"/>
          <w:color w:val="000000"/>
          <w:kern w:val="0"/>
          <w:sz w:val="32"/>
          <w:szCs w:val="32"/>
        </w:rPr>
        <w:t>——广州市白云区启德路29号联边公园3号楼一楼。</w:t>
      </w:r>
    </w:p>
    <w:p w14:paraId="41237069">
      <w:pPr>
        <w:spacing w:line="560" w:lineRule="exact"/>
        <w:rPr>
          <w:rFonts w:eastAsia="黑体"/>
          <w:sz w:val="32"/>
          <w:szCs w:val="32"/>
        </w:rPr>
      </w:pPr>
      <w:r>
        <w:rPr>
          <w:rFonts w:hint="eastAsia" w:eastAsia="黑体"/>
          <w:sz w:val="32"/>
          <w:szCs w:val="32"/>
        </w:rPr>
        <w:t>四、验收要求</w:t>
      </w:r>
    </w:p>
    <w:p w14:paraId="18B1BF3D">
      <w:pPr>
        <w:ind w:firstLine="320" w:firstLineChars="100"/>
        <w:rPr>
          <w:rFonts w:hint="eastAsia" w:ascii="仿宋_GB2312" w:eastAsia="仿宋_GB2312" w:hAnsiTheme="minorEastAsia"/>
          <w:sz w:val="32"/>
          <w:szCs w:val="32"/>
        </w:rPr>
      </w:pPr>
      <w:r>
        <w:rPr>
          <w:rFonts w:hint="eastAsia" w:ascii="仿宋_GB2312" w:eastAsia="仿宋_GB2312" w:hAnsiTheme="minorEastAsia"/>
          <w:sz w:val="32"/>
          <w:szCs w:val="32"/>
        </w:rPr>
        <w:t>（一）单、证齐全：应有产品合格证（或质量证明）、使用说明、保修证明、标准物质证书、发票和其它应具有的单证。</w:t>
      </w:r>
    </w:p>
    <w:p w14:paraId="4ABEA5FC">
      <w:pPr>
        <w:ind w:firstLine="320" w:firstLineChars="100"/>
        <w:rPr>
          <w:rFonts w:hint="eastAsia" w:ascii="仿宋_GB2312" w:eastAsia="仿宋_GB2312" w:hAnsiTheme="minorEastAsia"/>
          <w:sz w:val="32"/>
          <w:szCs w:val="32"/>
        </w:rPr>
      </w:pPr>
      <w:r>
        <w:rPr>
          <w:rFonts w:hint="eastAsia" w:ascii="仿宋_GB2312" w:eastAsia="仿宋_GB2312" w:hAnsiTheme="minorEastAsia"/>
          <w:sz w:val="32"/>
          <w:szCs w:val="32"/>
        </w:rPr>
        <w:t>（二）产品质量：应符合中华人民共和国国家安全质量标准、环保标准、行业标准。</w:t>
      </w:r>
    </w:p>
    <w:p w14:paraId="24CC2131">
      <w:pPr>
        <w:ind w:firstLine="320" w:firstLineChars="100"/>
        <w:rPr>
          <w:rFonts w:hint="eastAsia" w:ascii="仿宋_GB2312" w:eastAsia="仿宋_GB2312" w:hAnsiTheme="minorEastAsia"/>
          <w:sz w:val="32"/>
          <w:szCs w:val="32"/>
        </w:rPr>
      </w:pPr>
      <w:r>
        <w:rPr>
          <w:rFonts w:hint="eastAsia" w:ascii="仿宋_GB2312" w:eastAsia="仿宋_GB2312" w:hAnsiTheme="minorEastAsia"/>
          <w:sz w:val="32"/>
          <w:szCs w:val="32"/>
        </w:rPr>
        <w:t>（三）产品所有技术性能规格及参数：应符合招投标文件和合同所要求的技术标准及生产厂商官方网站宣传内容的标准要求。</w:t>
      </w:r>
    </w:p>
    <w:p w14:paraId="49DBC46F">
      <w:pPr>
        <w:ind w:firstLine="320" w:firstLineChars="100"/>
        <w:rPr>
          <w:rFonts w:hint="eastAsia" w:ascii="仿宋_GB2312" w:eastAsia="仿宋_GB2312" w:hAnsiTheme="minorEastAsia"/>
          <w:sz w:val="32"/>
          <w:szCs w:val="32"/>
        </w:rPr>
      </w:pPr>
      <w:r>
        <w:rPr>
          <w:rFonts w:hint="eastAsia" w:ascii="仿宋_GB2312" w:eastAsia="仿宋_GB2312" w:hAnsiTheme="minorEastAsia"/>
          <w:sz w:val="32"/>
          <w:szCs w:val="32"/>
        </w:rPr>
        <w:t>（四）产品为全新未使用过的原厂合格正品（包括零部件），表面无划损、无任何缺陷隐患。</w:t>
      </w:r>
    </w:p>
    <w:p w14:paraId="1A55DCE3">
      <w:pPr>
        <w:ind w:firstLine="320" w:firstLineChars="100"/>
        <w:rPr>
          <w:rFonts w:hint="eastAsia" w:ascii="仿宋_GB2312" w:eastAsia="仿宋_GB2312" w:hAnsiTheme="minorEastAsia"/>
          <w:sz w:val="32"/>
          <w:szCs w:val="32"/>
        </w:rPr>
      </w:pPr>
      <w:r>
        <w:rPr>
          <w:rFonts w:hint="eastAsia" w:ascii="仿宋_GB2312" w:eastAsia="仿宋_GB2312" w:hAnsiTheme="minorEastAsia"/>
          <w:sz w:val="32"/>
          <w:szCs w:val="32"/>
        </w:rPr>
        <w:t>（五）不满足验收标准的，应免费更换产品直至通过验收。</w:t>
      </w:r>
    </w:p>
    <w:p w14:paraId="001D6000">
      <w:pPr>
        <w:ind w:firstLine="320" w:firstLineChars="100"/>
        <w:rPr>
          <w:rFonts w:hint="eastAsia" w:ascii="仿宋_GB2312" w:eastAsia="仿宋_GB2312" w:hAnsiTheme="minorEastAsia"/>
          <w:sz w:val="32"/>
          <w:szCs w:val="32"/>
        </w:rPr>
      </w:pPr>
      <w:r>
        <w:rPr>
          <w:rFonts w:hint="eastAsia" w:ascii="仿宋_GB2312" w:eastAsia="仿宋_GB2312" w:hAnsiTheme="minorEastAsia"/>
          <w:sz w:val="32"/>
          <w:szCs w:val="32"/>
        </w:rPr>
        <w:t>（六）验收过程中所产生的所有费用由供应商承担。</w:t>
      </w:r>
    </w:p>
    <w:p w14:paraId="4E707444">
      <w:pPr>
        <w:spacing w:line="560" w:lineRule="exact"/>
        <w:rPr>
          <w:rFonts w:eastAsia="黑体"/>
          <w:sz w:val="32"/>
          <w:szCs w:val="32"/>
        </w:rPr>
      </w:pPr>
      <w:r>
        <w:rPr>
          <w:rFonts w:hint="eastAsia" w:eastAsia="黑体"/>
          <w:sz w:val="32"/>
          <w:szCs w:val="32"/>
        </w:rPr>
        <w:t>五</w:t>
      </w:r>
      <w:r>
        <w:rPr>
          <w:rFonts w:eastAsia="黑体"/>
          <w:sz w:val="32"/>
          <w:szCs w:val="32"/>
        </w:rPr>
        <w:t>、付款方式</w:t>
      </w:r>
    </w:p>
    <w:p w14:paraId="0CF1C492">
      <w:pPr>
        <w:ind w:firstLine="320" w:firstLineChars="100"/>
        <w:rPr>
          <w:rFonts w:hint="eastAsia" w:ascii="仿宋_GB2312" w:eastAsia="仿宋_GB2312" w:hAnsiTheme="minorEastAsia"/>
          <w:sz w:val="32"/>
          <w:szCs w:val="32"/>
        </w:rPr>
      </w:pPr>
      <w:r>
        <w:rPr>
          <w:rFonts w:hint="eastAsia" w:ascii="仿宋_GB2312" w:eastAsia="仿宋_GB2312" w:hAnsiTheme="minorEastAsia"/>
          <w:sz w:val="32"/>
          <w:szCs w:val="32"/>
        </w:rPr>
        <w:t>（一）验收合格后10个工作日全额支付。</w:t>
      </w:r>
    </w:p>
    <w:p w14:paraId="0BFD2EB4">
      <w:pPr>
        <w:pStyle w:val="1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320" w:firstLineChars="100"/>
        <w:textAlignment w:val="auto"/>
        <w:outlineLvl w:val="9"/>
        <w:rPr>
          <w:rFonts w:hint="eastAsia" w:ascii="仿宋_GB2312" w:eastAsia="仿宋_GB2312" w:hAnsiTheme="minorEastAsia" w:cstheme="minorBidi"/>
          <w:kern w:val="2"/>
          <w:sz w:val="32"/>
          <w:szCs w:val="32"/>
          <w:lang w:val="en-US" w:eastAsia="zh-CN" w:bidi="ar-SA"/>
        </w:rPr>
      </w:pPr>
      <w:r>
        <w:rPr>
          <w:rFonts w:hint="eastAsia" w:ascii="仿宋_GB2312" w:eastAsia="仿宋_GB2312" w:hAnsiTheme="minorEastAsia" w:cstheme="minorBidi"/>
          <w:kern w:val="2"/>
          <w:sz w:val="32"/>
          <w:szCs w:val="32"/>
          <w:lang w:val="en-US" w:eastAsia="zh-CN" w:bidi="ar-SA"/>
        </w:rPr>
        <w:t>（二）因采购方使用的是财政资金，前款规定的付款时间为财政资金到达后需方向政府财政支付部门提出办理财政支付申请手续的时间（不含政府财政支付部门审核的时间），需方在上述时间内提出财政申请手续视为已经按期支付，供方不得追究需方任何逾期支付的违约责任。</w:t>
      </w:r>
    </w:p>
    <w:p w14:paraId="140C9B4D">
      <w:pPr>
        <w:ind w:firstLine="320" w:firstLineChars="100"/>
        <w:rPr>
          <w:rFonts w:hint="eastAsia" w:ascii="仿宋_GB2312" w:eastAsia="仿宋_GB2312" w:hAnsiTheme="minorEastAsia"/>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RhNGQyZjdlNTE3Yjc0YmEyM2RiY2JmMDEwMDBkZmQifQ=="/>
  </w:docVars>
  <w:rsids>
    <w:rsidRoot w:val="001967CB"/>
    <w:rsid w:val="000451FD"/>
    <w:rsid w:val="00045802"/>
    <w:rsid w:val="000570E6"/>
    <w:rsid w:val="000719D1"/>
    <w:rsid w:val="000A5EB8"/>
    <w:rsid w:val="000A7ED8"/>
    <w:rsid w:val="000B2888"/>
    <w:rsid w:val="000B5149"/>
    <w:rsid w:val="000C5B5C"/>
    <w:rsid w:val="000E7E07"/>
    <w:rsid w:val="000F5A63"/>
    <w:rsid w:val="001109E3"/>
    <w:rsid w:val="00110C65"/>
    <w:rsid w:val="001122ED"/>
    <w:rsid w:val="0015789C"/>
    <w:rsid w:val="00184F7F"/>
    <w:rsid w:val="001967CB"/>
    <w:rsid w:val="001A09E6"/>
    <w:rsid w:val="001A29D7"/>
    <w:rsid w:val="001C6628"/>
    <w:rsid w:val="001F7DE8"/>
    <w:rsid w:val="0021628E"/>
    <w:rsid w:val="0022622C"/>
    <w:rsid w:val="00226B6C"/>
    <w:rsid w:val="00252372"/>
    <w:rsid w:val="00264B02"/>
    <w:rsid w:val="00273D16"/>
    <w:rsid w:val="00276429"/>
    <w:rsid w:val="00281770"/>
    <w:rsid w:val="002A4E23"/>
    <w:rsid w:val="002E0C72"/>
    <w:rsid w:val="00301978"/>
    <w:rsid w:val="00312627"/>
    <w:rsid w:val="00315C78"/>
    <w:rsid w:val="003554F5"/>
    <w:rsid w:val="00361926"/>
    <w:rsid w:val="00391FA2"/>
    <w:rsid w:val="003B4A80"/>
    <w:rsid w:val="003D3146"/>
    <w:rsid w:val="00404D93"/>
    <w:rsid w:val="00422A40"/>
    <w:rsid w:val="00437B62"/>
    <w:rsid w:val="00455AB2"/>
    <w:rsid w:val="00473810"/>
    <w:rsid w:val="00475FA6"/>
    <w:rsid w:val="00480BBD"/>
    <w:rsid w:val="00493D1D"/>
    <w:rsid w:val="004A6C85"/>
    <w:rsid w:val="004C562D"/>
    <w:rsid w:val="00503DB2"/>
    <w:rsid w:val="00533B14"/>
    <w:rsid w:val="005A0AD0"/>
    <w:rsid w:val="005A1A62"/>
    <w:rsid w:val="00640FB6"/>
    <w:rsid w:val="00666E48"/>
    <w:rsid w:val="006A53B9"/>
    <w:rsid w:val="006C1A54"/>
    <w:rsid w:val="006C694F"/>
    <w:rsid w:val="006D7FFA"/>
    <w:rsid w:val="006F175B"/>
    <w:rsid w:val="00701047"/>
    <w:rsid w:val="00716F9A"/>
    <w:rsid w:val="00721F16"/>
    <w:rsid w:val="00723B8C"/>
    <w:rsid w:val="007315EB"/>
    <w:rsid w:val="00741BB3"/>
    <w:rsid w:val="0074452E"/>
    <w:rsid w:val="0074655F"/>
    <w:rsid w:val="00752E0B"/>
    <w:rsid w:val="0076638F"/>
    <w:rsid w:val="00772A79"/>
    <w:rsid w:val="007B7A79"/>
    <w:rsid w:val="0083255B"/>
    <w:rsid w:val="00860F73"/>
    <w:rsid w:val="008640AB"/>
    <w:rsid w:val="008C16DC"/>
    <w:rsid w:val="008C2E7A"/>
    <w:rsid w:val="008E6D1E"/>
    <w:rsid w:val="008F70E1"/>
    <w:rsid w:val="00904397"/>
    <w:rsid w:val="00910539"/>
    <w:rsid w:val="00932664"/>
    <w:rsid w:val="00937324"/>
    <w:rsid w:val="00940F4B"/>
    <w:rsid w:val="00947AFD"/>
    <w:rsid w:val="009801AB"/>
    <w:rsid w:val="009A79BA"/>
    <w:rsid w:val="009D545D"/>
    <w:rsid w:val="009E11DD"/>
    <w:rsid w:val="00A26C30"/>
    <w:rsid w:val="00A34839"/>
    <w:rsid w:val="00A373EE"/>
    <w:rsid w:val="00A80D8F"/>
    <w:rsid w:val="00AD0700"/>
    <w:rsid w:val="00B14169"/>
    <w:rsid w:val="00B266D7"/>
    <w:rsid w:val="00B32DD0"/>
    <w:rsid w:val="00B37056"/>
    <w:rsid w:val="00B42E0B"/>
    <w:rsid w:val="00B724D1"/>
    <w:rsid w:val="00B917C5"/>
    <w:rsid w:val="00B97FF9"/>
    <w:rsid w:val="00BA30EE"/>
    <w:rsid w:val="00BB0348"/>
    <w:rsid w:val="00BB0907"/>
    <w:rsid w:val="00BB5855"/>
    <w:rsid w:val="00BB670C"/>
    <w:rsid w:val="00C019FE"/>
    <w:rsid w:val="00C32477"/>
    <w:rsid w:val="00C44A7A"/>
    <w:rsid w:val="00C61208"/>
    <w:rsid w:val="00C67087"/>
    <w:rsid w:val="00CB6AC8"/>
    <w:rsid w:val="00CC4F8B"/>
    <w:rsid w:val="00CC6BE4"/>
    <w:rsid w:val="00CE4FEE"/>
    <w:rsid w:val="00CF17CC"/>
    <w:rsid w:val="00CF2F05"/>
    <w:rsid w:val="00D03EB3"/>
    <w:rsid w:val="00D355DE"/>
    <w:rsid w:val="00D71BFC"/>
    <w:rsid w:val="00D730EB"/>
    <w:rsid w:val="00D905BB"/>
    <w:rsid w:val="00D91382"/>
    <w:rsid w:val="00D955BD"/>
    <w:rsid w:val="00DA3FCD"/>
    <w:rsid w:val="00DF5B82"/>
    <w:rsid w:val="00E03746"/>
    <w:rsid w:val="00E17E3F"/>
    <w:rsid w:val="00E24723"/>
    <w:rsid w:val="00E506AB"/>
    <w:rsid w:val="00E74F63"/>
    <w:rsid w:val="00E819EC"/>
    <w:rsid w:val="00E860A4"/>
    <w:rsid w:val="00EB37E9"/>
    <w:rsid w:val="00EC34D9"/>
    <w:rsid w:val="00EC7AA9"/>
    <w:rsid w:val="00F13CB0"/>
    <w:rsid w:val="00F328DC"/>
    <w:rsid w:val="00F52583"/>
    <w:rsid w:val="00F52779"/>
    <w:rsid w:val="00F55B99"/>
    <w:rsid w:val="00F67461"/>
    <w:rsid w:val="00FA15DD"/>
    <w:rsid w:val="00FA1A53"/>
    <w:rsid w:val="00FE076C"/>
    <w:rsid w:val="00FF1236"/>
    <w:rsid w:val="00FF566C"/>
    <w:rsid w:val="0C534445"/>
    <w:rsid w:val="0D337CD0"/>
    <w:rsid w:val="11830CB3"/>
    <w:rsid w:val="136278DA"/>
    <w:rsid w:val="24302A24"/>
    <w:rsid w:val="244D3EDE"/>
    <w:rsid w:val="2738406F"/>
    <w:rsid w:val="2CBC18A1"/>
    <w:rsid w:val="2F3C7381"/>
    <w:rsid w:val="3F8027F8"/>
    <w:rsid w:val="4C373527"/>
    <w:rsid w:val="4F8E6612"/>
    <w:rsid w:val="518F5ACD"/>
    <w:rsid w:val="55067F6F"/>
    <w:rsid w:val="57DC7CA2"/>
    <w:rsid w:val="5FD54E9D"/>
    <w:rsid w:val="64383303"/>
    <w:rsid w:val="64D83F33"/>
    <w:rsid w:val="6DB85259"/>
    <w:rsid w:val="729F00B2"/>
    <w:rsid w:val="7A231684"/>
    <w:rsid w:val="7C5B68A9"/>
    <w:rsid w:val="7C7649CC"/>
    <w:rsid w:val="7E025E7F"/>
    <w:rsid w:val="FB89D9B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3"/>
    <w:unhideWhenUsed/>
    <w:qFormat/>
    <w:uiPriority w:val="99"/>
    <w:pPr>
      <w:ind w:firstLine="420"/>
    </w:pPr>
    <w:rPr>
      <w:szCs w:val="21"/>
    </w:rPr>
  </w:style>
  <w:style w:type="paragraph" w:customStyle="1" w:styleId="3">
    <w:name w:val="Default"/>
    <w:qFormat/>
    <w:uiPriority w:val="0"/>
    <w:pPr>
      <w:widowControl w:val="0"/>
      <w:autoSpaceDE w:val="0"/>
      <w:autoSpaceDN w:val="0"/>
      <w:adjustRightInd w:val="0"/>
    </w:pPr>
    <w:rPr>
      <w:rFonts w:ascii="宋体" w:hAnsi="宋体" w:cs="宋体" w:eastAsiaTheme="minorEastAsia"/>
      <w:color w:val="000000"/>
      <w:sz w:val="24"/>
      <w:szCs w:val="24"/>
      <w:lang w:val="en-US" w:eastAsia="zh-CN" w:bidi="ar-SA"/>
    </w:rPr>
  </w:style>
  <w:style w:type="paragraph" w:styleId="4">
    <w:name w:val="Balloon Text"/>
    <w:basedOn w:val="1"/>
    <w:link w:val="14"/>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0">
    <w:name w:val="List Paragraph"/>
    <w:basedOn w:val="1"/>
    <w:link w:val="11"/>
    <w:qFormat/>
    <w:uiPriority w:val="99"/>
    <w:pPr>
      <w:adjustRightInd w:val="0"/>
      <w:snapToGrid w:val="0"/>
      <w:spacing w:line="360" w:lineRule="auto"/>
      <w:ind w:firstLine="200" w:firstLineChars="200"/>
    </w:pPr>
    <w:rPr>
      <w:rFonts w:ascii="Calibri" w:hAnsi="Calibri" w:eastAsia="宋体" w:cs="Times New Roman"/>
      <w:sz w:val="24"/>
    </w:rPr>
  </w:style>
  <w:style w:type="character" w:customStyle="1" w:styleId="11">
    <w:name w:val="列表段落 字符"/>
    <w:link w:val="10"/>
    <w:qFormat/>
    <w:locked/>
    <w:uiPriority w:val="99"/>
    <w:rPr>
      <w:rFonts w:ascii="Calibri" w:hAnsi="Calibri" w:eastAsia="宋体" w:cs="Times New Roman"/>
      <w:sz w:val="24"/>
    </w:rPr>
  </w:style>
  <w:style w:type="character" w:customStyle="1" w:styleId="12">
    <w:name w:val="页眉 字符"/>
    <w:basedOn w:val="9"/>
    <w:link w:val="6"/>
    <w:qFormat/>
    <w:uiPriority w:val="99"/>
    <w:rPr>
      <w:sz w:val="18"/>
      <w:szCs w:val="18"/>
    </w:rPr>
  </w:style>
  <w:style w:type="character" w:customStyle="1" w:styleId="13">
    <w:name w:val="页脚 字符"/>
    <w:basedOn w:val="9"/>
    <w:link w:val="5"/>
    <w:qFormat/>
    <w:uiPriority w:val="99"/>
    <w:rPr>
      <w:sz w:val="18"/>
      <w:szCs w:val="18"/>
    </w:rPr>
  </w:style>
  <w:style w:type="character" w:customStyle="1" w:styleId="14">
    <w:name w:val="批注框文本 字符"/>
    <w:basedOn w:val="9"/>
    <w:link w:val="4"/>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3</Pages>
  <Words>1041</Words>
  <Characters>1110</Characters>
  <Lines>7</Lines>
  <Paragraphs>2</Paragraphs>
  <TotalTime>0</TotalTime>
  <ScaleCrop>false</ScaleCrop>
  <LinksUpToDate>false</LinksUpToDate>
  <CharactersWithSpaces>1112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2024-03-06T06:32:00Z</dcterms:created>
  <dc:creator>梁国龙</dc:creator>
  <cp:lastModifiedBy>Administrator</cp:lastModifiedBy>
  <dcterms:modified xsi:type="dcterms:W3CDTF">2025-02-06T09:15:30Z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D3A844846E214608A166A50142DEDCB4</vt:lpwstr>
  </property>
  <property fmtid="{D5CDD505-2E9C-101B-9397-08002B2CF9AE}" pid="4" name="KSOTemplateDocerSaveRecord">
    <vt:lpwstr>eyJoZGlkIjoiZjFhNDVhNDNlOTcyMTZlNmY2ODc5YjM0NjExNDliNTYiLCJ1c2VySWQiOiI1Mjk1MTI5NTUifQ==</vt:lpwstr>
  </property>
</Properties>
</file>