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05606A" w:rsidRPr="0005606A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05606A" w:rsidRPr="0005606A" w:rsidRDefault="0005606A" w:rsidP="0005606A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05606A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穗环法罚〔2016〕31 号</w:t>
            </w:r>
            <w:r w:rsidRPr="0005606A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05606A" w:rsidRPr="0005606A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05606A" w:rsidRPr="0005606A" w:rsidRDefault="0005606A" w:rsidP="0005606A">
            <w:pPr>
              <w:widowControl/>
              <w:spacing w:line="432" w:lineRule="auto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5606A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 xml:space="preserve">      </w:t>
            </w:r>
          </w:p>
          <w:tbl>
            <w:tblPr>
              <w:tblW w:w="0" w:type="auto"/>
              <w:jc w:val="center"/>
              <w:tblLook w:val="04A0"/>
            </w:tblPr>
            <w:tblGrid>
              <w:gridCol w:w="1528"/>
              <w:gridCol w:w="1488"/>
              <w:gridCol w:w="1159"/>
              <w:gridCol w:w="898"/>
              <w:gridCol w:w="898"/>
              <w:gridCol w:w="1162"/>
            </w:tblGrid>
            <w:tr w:rsidR="0005606A" w:rsidRPr="0005606A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穗环法罚〔2016〕31号</w:t>
                  </w:r>
                </w:p>
              </w:tc>
            </w:tr>
            <w:tr w:rsidR="0005606A" w:rsidRPr="0005606A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中国石油化工股份有限公司广州分公司行政处罚案</w:t>
                  </w:r>
                </w:p>
              </w:tc>
            </w:tr>
            <w:tr w:rsidR="0005606A" w:rsidRPr="0005606A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05606A" w:rsidRPr="0005606A">
              <w:trPr>
                <w:trHeight w:val="276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经我局执法监察支队2016年2月3日调查发现，当事人在未办理环境影响评价报批手续的情况下，擅自开工建成20万吨/年聚丙烯装置项目，项目主体工程尚未投入使用。</w:t>
                  </w:r>
                </w:p>
              </w:tc>
            </w:tr>
            <w:tr w:rsidR="0005606A" w:rsidRPr="0005606A">
              <w:trPr>
                <w:trHeight w:val="347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依据《中华人民共和国环境影响评价法》第三十一条第一款及《广州市环境保护局规范行政处罚自由裁量权规定》附件《环境违法行为行政处罚自由裁量适用标准》第1（2）（C）项的规定</w:t>
                  </w:r>
                </w:p>
              </w:tc>
            </w:tr>
            <w:tr w:rsidR="0005606A" w:rsidRPr="0005606A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责令当事人于2016年12月31日前改正违法行为，并处罚款12万元。</w:t>
                  </w:r>
                </w:p>
              </w:tc>
            </w:tr>
            <w:tr w:rsidR="0005606A" w:rsidRPr="0005606A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中国石油化工股份有限公司广州分公司</w:t>
                  </w:r>
                </w:p>
              </w:tc>
            </w:tr>
            <w:tr w:rsidR="0005606A" w:rsidRPr="0005606A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17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05606A" w:rsidRPr="0005606A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05606A" w:rsidRPr="0005606A" w:rsidRDefault="0005606A" w:rsidP="0005606A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17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89050789-X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05606A" w:rsidRPr="0005606A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陈坚</w:t>
                  </w:r>
                </w:p>
              </w:tc>
            </w:tr>
            <w:tr w:rsidR="0005606A" w:rsidRPr="0005606A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2016/7/20</w:t>
                  </w:r>
                </w:p>
              </w:tc>
            </w:tr>
            <w:tr w:rsidR="0005606A" w:rsidRPr="0005606A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05606A" w:rsidRPr="0005606A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05606A" w:rsidRPr="0005606A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05606A" w:rsidRPr="0005606A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2016/7/20</w:t>
                  </w:r>
                </w:p>
              </w:tc>
            </w:tr>
            <w:tr w:rsidR="0005606A" w:rsidRPr="0005606A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5606A" w:rsidRPr="0005606A" w:rsidRDefault="0005606A" w:rsidP="0005606A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5606A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05606A" w:rsidRPr="0005606A" w:rsidRDefault="0005606A" w:rsidP="0005606A">
            <w:pPr>
              <w:widowControl/>
              <w:spacing w:line="432" w:lineRule="auto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5606A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05606A" w:rsidRPr="0005606A" w:rsidRDefault="0005606A" w:rsidP="0005606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05606A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 </w:t>
            </w:r>
          </w:p>
          <w:p w:rsidR="0005606A" w:rsidRPr="0005606A" w:rsidRDefault="0005606A" w:rsidP="0005606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05606A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</w:rPr>
              <w:t>全文信息</w:t>
            </w:r>
          </w:p>
          <w:p w:rsidR="0005606A" w:rsidRPr="0005606A" w:rsidRDefault="0005606A" w:rsidP="0005606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5606A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05606A" w:rsidRPr="0005606A" w:rsidRDefault="0005606A" w:rsidP="0005606A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5606A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05606A" w:rsidRPr="0005606A" w:rsidRDefault="0005606A" w:rsidP="0005606A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</w:pPr>
            <w:r w:rsidRPr="0005606A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穗环法罚〔2016〕31号</w:t>
            </w:r>
          </w:p>
          <w:p w:rsidR="0005606A" w:rsidRPr="0005606A" w:rsidRDefault="0005606A" w:rsidP="0005606A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5606A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05606A" w:rsidRPr="0005606A" w:rsidRDefault="0005606A" w:rsidP="0005606A">
            <w:pPr>
              <w:widowControl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5606A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当事人：中国石油化工股份有限公司广州分公司</w:t>
            </w:r>
          </w:p>
          <w:p w:rsidR="0005606A" w:rsidRPr="0005606A" w:rsidRDefault="0005606A" w:rsidP="0005606A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5606A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lastRenderedPageBreak/>
              <w:t> </w:t>
            </w:r>
          </w:p>
          <w:p w:rsidR="0005606A" w:rsidRPr="0005606A" w:rsidRDefault="0005606A" w:rsidP="0005606A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5606A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经我局执法监察支队2016年2月3日调查发现，当事人在未办理环境影响评价报批手续的情况下，擅自开工建成20万吨</w:t>
            </w:r>
            <w:r w:rsidRPr="0005606A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/</w:t>
            </w:r>
            <w:r w:rsidRPr="0005606A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年聚丙烯装置项目，项目主体工程尚未投入使用。</w:t>
            </w:r>
          </w:p>
          <w:p w:rsidR="0005606A" w:rsidRPr="0005606A" w:rsidRDefault="0005606A" w:rsidP="0005606A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5606A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以上事实，有《现场检查笔录》、《听证记录》等证据为证。</w:t>
            </w:r>
          </w:p>
          <w:p w:rsidR="0005606A" w:rsidRPr="0005606A" w:rsidRDefault="0005606A" w:rsidP="0005606A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5606A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上述行为违反了《中华人民共和国环境影响评价法》第二十二条第一款的规定。</w:t>
            </w:r>
          </w:p>
          <w:p w:rsidR="0005606A" w:rsidRPr="0005606A" w:rsidRDefault="0005606A" w:rsidP="0005606A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5606A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2016年6月3日，我局作出《行政处罚听证告知书》（穗环法告〔2016〕59号），并于6月13日送达当事人，同期当事人向我局提出书面陈述申辩意见和听证申请；6月23日，我局依法组织召开了听证会。当事人听证会上确认其存在未批先建的行为，并提出意见如下：1、该项目建设初期已经按照环保“三同时”的要求开展工作，项目环评于2010年10月份完成报告书报批稿，并在补充完善后于2012年报审，但省环保厅不受理项目环评报告，期间多次沟通解决建设项目环评遗留问题，直到2013年4月项目建成，环评审批工作一直未能落实；2、由于目前装置核料位计因项目环评手续不完备，定制的核料位计已存放厂家3年多尚不能购置入关，</w:t>
            </w:r>
            <w:r w:rsidRPr="0005606A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影响装置正常投用；3、2016年6月份，按照“未批先建”建设项目处理流程的工作要求，已委托第三方编制完成项目环境状况自查报告，并通过广州市环境技术中心组织召开的专家评审会的评审。经审理，我局认为，当事人确实存在未批先建的违法行为，但考虑到造成其违法现状存在一定客观因素，且有积极实施整改行为，可依法从轻处罚。现本案经我局审查结束。</w:t>
            </w:r>
          </w:p>
          <w:p w:rsidR="0005606A" w:rsidRPr="0005606A" w:rsidRDefault="0005606A" w:rsidP="0005606A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5606A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我局依据《中华人民共和国环境影响评价法》第三十一条第一款及《广州市环境保护局规范行政处罚自由裁量权规定》附件《环境违法行为行政处罚自由裁量适用标准》第1（2）（C）项的规定，责令当事人于2016年12月31日前改正违法行为，并作出处罚决定如下：</w:t>
            </w:r>
          </w:p>
          <w:p w:rsidR="0005606A" w:rsidRPr="0005606A" w:rsidRDefault="0005606A" w:rsidP="0005606A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5606A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罚款12万元。</w:t>
            </w:r>
          </w:p>
          <w:p w:rsidR="0005606A" w:rsidRPr="0005606A" w:rsidRDefault="0005606A" w:rsidP="0005606A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5606A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限当事人在收到本处罚决定书之日起15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项目编码：3124。</w:t>
            </w:r>
            <w:r w:rsidRPr="0005606A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br/>
            </w:r>
            <w:r w:rsidRPr="0005606A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  </w:t>
            </w:r>
            <w:r w:rsidRPr="0005606A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如不服上述行政处罚决定，可在接到本处罚决定书之日起60日内，向广州市人民政府或广东省环境保护厅提出行政复议申请，或在六个月内直接向有管辖权的人民法院提起行政诉讼。行政复议、行政诉讼期间内，不得停止本决定的履行。</w:t>
            </w:r>
            <w:r w:rsidRPr="0005606A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br/>
              <w:t>  </w:t>
            </w:r>
            <w:r w:rsidRPr="0005606A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逾期不履行本处罚决定，我局将申请人民法院强制执行，并每日按罚款额的百分之三加处罚款。</w:t>
            </w:r>
          </w:p>
          <w:p w:rsidR="0005606A" w:rsidRPr="0005606A" w:rsidRDefault="0005606A" w:rsidP="0005606A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5606A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05606A" w:rsidRPr="0005606A" w:rsidRDefault="0005606A" w:rsidP="0005606A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5606A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05606A" w:rsidRPr="0005606A" w:rsidRDefault="0005606A" w:rsidP="0005606A">
            <w:pPr>
              <w:widowControl/>
              <w:spacing w:line="560" w:lineRule="atLeast"/>
              <w:ind w:right="1170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5606A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05606A" w:rsidRPr="0005606A" w:rsidRDefault="0005606A" w:rsidP="0005606A">
            <w:pPr>
              <w:widowControl/>
              <w:spacing w:line="560" w:lineRule="atLeast"/>
              <w:ind w:right="1170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5606A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2016年7月20日</w:t>
            </w:r>
          </w:p>
          <w:p w:rsidR="0005606A" w:rsidRPr="0005606A" w:rsidRDefault="0005606A" w:rsidP="0005606A">
            <w:pPr>
              <w:widowControl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5606A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 xml:space="preserve">   </w:t>
            </w:r>
          </w:p>
          <w:p w:rsidR="0005606A" w:rsidRPr="0005606A" w:rsidRDefault="0005606A" w:rsidP="0005606A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05606A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 </w:t>
            </w:r>
            <w:r w:rsidRPr="0005606A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 xml:space="preserve"> 抄送：局环评处、执法监察支队，黄埔区环保局。</w:t>
            </w:r>
          </w:p>
        </w:tc>
      </w:tr>
    </w:tbl>
    <w:p w:rsidR="00757958" w:rsidRPr="0005606A" w:rsidRDefault="00757958" w:rsidP="0005606A"/>
    <w:sectPr w:rsidR="00757958" w:rsidRPr="0005606A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0830" w:rsidRDefault="008D0830" w:rsidP="009E5300">
      <w:r>
        <w:separator/>
      </w:r>
    </w:p>
  </w:endnote>
  <w:endnote w:type="continuationSeparator" w:id="1">
    <w:p w:rsidR="008D0830" w:rsidRDefault="008D0830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0830" w:rsidRDefault="008D0830" w:rsidP="009E5300">
      <w:r>
        <w:separator/>
      </w:r>
    </w:p>
  </w:footnote>
  <w:footnote w:type="continuationSeparator" w:id="1">
    <w:p w:rsidR="008D0830" w:rsidRDefault="008D0830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62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24EC6"/>
    <w:rsid w:val="00040E12"/>
    <w:rsid w:val="0005606A"/>
    <w:rsid w:val="00091788"/>
    <w:rsid w:val="000D2B13"/>
    <w:rsid w:val="000D32F1"/>
    <w:rsid w:val="000D6E52"/>
    <w:rsid w:val="000E6D94"/>
    <w:rsid w:val="000F75FA"/>
    <w:rsid w:val="00121B10"/>
    <w:rsid w:val="00151CB1"/>
    <w:rsid w:val="00166891"/>
    <w:rsid w:val="0017377D"/>
    <w:rsid w:val="001816F1"/>
    <w:rsid w:val="001A51F5"/>
    <w:rsid w:val="001B048E"/>
    <w:rsid w:val="001E2E5A"/>
    <w:rsid w:val="001F204B"/>
    <w:rsid w:val="00293BA7"/>
    <w:rsid w:val="002B0553"/>
    <w:rsid w:val="002D008A"/>
    <w:rsid w:val="002F760E"/>
    <w:rsid w:val="0030227A"/>
    <w:rsid w:val="003232A2"/>
    <w:rsid w:val="0033519A"/>
    <w:rsid w:val="003721D0"/>
    <w:rsid w:val="00373C02"/>
    <w:rsid w:val="0038450D"/>
    <w:rsid w:val="00395805"/>
    <w:rsid w:val="003B53BB"/>
    <w:rsid w:val="003D61F8"/>
    <w:rsid w:val="003E2943"/>
    <w:rsid w:val="00414703"/>
    <w:rsid w:val="004210A3"/>
    <w:rsid w:val="00427425"/>
    <w:rsid w:val="0043430D"/>
    <w:rsid w:val="004423B5"/>
    <w:rsid w:val="004578F7"/>
    <w:rsid w:val="004C1EA8"/>
    <w:rsid w:val="00635664"/>
    <w:rsid w:val="006671E6"/>
    <w:rsid w:val="00670F42"/>
    <w:rsid w:val="006737A3"/>
    <w:rsid w:val="006A4228"/>
    <w:rsid w:val="006B176F"/>
    <w:rsid w:val="006B404A"/>
    <w:rsid w:val="006C6DA5"/>
    <w:rsid w:val="006D0226"/>
    <w:rsid w:val="00727830"/>
    <w:rsid w:val="00745C29"/>
    <w:rsid w:val="00757958"/>
    <w:rsid w:val="00821F3B"/>
    <w:rsid w:val="00833BB5"/>
    <w:rsid w:val="008A5010"/>
    <w:rsid w:val="008C2C5C"/>
    <w:rsid w:val="008D0830"/>
    <w:rsid w:val="008E18E6"/>
    <w:rsid w:val="008E3ACA"/>
    <w:rsid w:val="00912B37"/>
    <w:rsid w:val="009155B9"/>
    <w:rsid w:val="0092709F"/>
    <w:rsid w:val="009624D5"/>
    <w:rsid w:val="009664F7"/>
    <w:rsid w:val="009841C7"/>
    <w:rsid w:val="00984920"/>
    <w:rsid w:val="009922F3"/>
    <w:rsid w:val="0099527E"/>
    <w:rsid w:val="009953F2"/>
    <w:rsid w:val="009E5300"/>
    <w:rsid w:val="00A23EBD"/>
    <w:rsid w:val="00A40D30"/>
    <w:rsid w:val="00AD14D2"/>
    <w:rsid w:val="00B33CD1"/>
    <w:rsid w:val="00B51E87"/>
    <w:rsid w:val="00B53B8B"/>
    <w:rsid w:val="00B5699F"/>
    <w:rsid w:val="00B925B7"/>
    <w:rsid w:val="00BA71EA"/>
    <w:rsid w:val="00BD7158"/>
    <w:rsid w:val="00BF158E"/>
    <w:rsid w:val="00C41F20"/>
    <w:rsid w:val="00CB5033"/>
    <w:rsid w:val="00CC4F95"/>
    <w:rsid w:val="00CD5DFD"/>
    <w:rsid w:val="00CD713A"/>
    <w:rsid w:val="00D502A6"/>
    <w:rsid w:val="00D60B29"/>
    <w:rsid w:val="00D70812"/>
    <w:rsid w:val="00DA71C4"/>
    <w:rsid w:val="00E772E7"/>
    <w:rsid w:val="00EA05F6"/>
    <w:rsid w:val="00EB7269"/>
    <w:rsid w:val="00EF36D5"/>
    <w:rsid w:val="00F55988"/>
    <w:rsid w:val="00F85A85"/>
    <w:rsid w:val="00F91A6F"/>
    <w:rsid w:val="00FD4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246</Words>
  <Characters>1404</Characters>
  <Application>Microsoft Office Word</Application>
  <DocSecurity>0</DocSecurity>
  <Lines>11</Lines>
  <Paragraphs>3</Paragraphs>
  <ScaleCrop>false</ScaleCrop>
  <Company>Sky123.Org</Company>
  <LinksUpToDate>false</LinksUpToDate>
  <CharactersWithSpaces>1647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ܱ</cp:lastModifiedBy>
  <cp:revision>21</cp:revision>
  <dcterms:created xsi:type="dcterms:W3CDTF">2019-02-01T06:15:00Z</dcterms:created>
  <dcterms:modified xsi:type="dcterms:W3CDTF">2019-02-01T06:58:00Z</dcterms:modified>
</cp:coreProperties>
</file>